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74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4254"/>
        <w:gridCol w:w="1701"/>
        <w:gridCol w:w="548"/>
        <w:gridCol w:w="19"/>
        <w:gridCol w:w="1393"/>
        <w:gridCol w:w="24"/>
        <w:gridCol w:w="1418"/>
        <w:gridCol w:w="820"/>
        <w:gridCol w:w="597"/>
      </w:tblGrid>
      <w:tr w:rsidR="00BD6B9D" w:rsidRPr="00E9136C" w:rsidTr="000350C6">
        <w:trPr>
          <w:trHeight w:val="289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             </w:t>
            </w:r>
            <w:r w:rsidRPr="00E9136C">
              <w:rPr>
                <w:kern w:val="0"/>
                <w:sz w:val="20"/>
                <w:szCs w:val="20"/>
              </w:rPr>
              <w:t>Приложение 6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D6B9D" w:rsidRPr="00E9136C" w:rsidTr="000350C6">
        <w:trPr>
          <w:trHeight w:val="289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3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0"/>
                <w:szCs w:val="20"/>
              </w:rPr>
              <w:t xml:space="preserve">        </w:t>
            </w:r>
            <w:r w:rsidRPr="00E9136C">
              <w:rPr>
                <w:kern w:val="0"/>
                <w:sz w:val="20"/>
                <w:szCs w:val="20"/>
              </w:rPr>
              <w:t>к решению Совета депутатов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</w:p>
        </w:tc>
      </w:tr>
      <w:tr w:rsidR="00BD6B9D" w:rsidRPr="00E9136C" w:rsidTr="000350C6">
        <w:trPr>
          <w:trHeight w:val="31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proofErr w:type="spellStart"/>
            <w:r w:rsidRPr="00E9136C">
              <w:rPr>
                <w:kern w:val="0"/>
                <w:sz w:val="22"/>
                <w:szCs w:val="22"/>
              </w:rPr>
              <w:t>Ардатовского</w:t>
            </w:r>
            <w:proofErr w:type="spellEnd"/>
            <w:r w:rsidRPr="00E9136C">
              <w:rPr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</w:tr>
      <w:tr w:rsidR="00BD6B9D" w:rsidRPr="00E9136C" w:rsidTr="000350C6">
        <w:trPr>
          <w:trHeight w:val="31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</w:p>
        </w:tc>
        <w:tc>
          <w:tcPr>
            <w:tcW w:w="42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2"/>
                <w:szCs w:val="22"/>
              </w:rPr>
              <w:t>Нижегородской области</w:t>
            </w:r>
          </w:p>
        </w:tc>
      </w:tr>
      <w:tr w:rsidR="00BD6B9D" w:rsidRPr="00E9136C" w:rsidTr="000350C6">
        <w:trPr>
          <w:trHeight w:val="315"/>
        </w:trPr>
        <w:tc>
          <w:tcPr>
            <w:tcW w:w="42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  <w:tc>
          <w:tcPr>
            <w:tcW w:w="367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center"/>
              <w:rPr>
                <w:kern w:val="0"/>
                <w:sz w:val="20"/>
                <w:szCs w:val="20"/>
              </w:rPr>
            </w:pPr>
            <w:r>
              <w:rPr>
                <w:kern w:val="0"/>
                <w:sz w:val="22"/>
                <w:szCs w:val="22"/>
              </w:rPr>
              <w:t xml:space="preserve">        </w:t>
            </w:r>
            <w:r w:rsidRPr="00E9136C">
              <w:rPr>
                <w:kern w:val="0"/>
                <w:sz w:val="22"/>
                <w:szCs w:val="22"/>
              </w:rPr>
              <w:t xml:space="preserve">от </w:t>
            </w:r>
            <w:r>
              <w:rPr>
                <w:kern w:val="0"/>
                <w:sz w:val="22"/>
                <w:szCs w:val="22"/>
              </w:rPr>
              <w:t xml:space="preserve">25 </w:t>
            </w:r>
            <w:r w:rsidRPr="00E9136C">
              <w:rPr>
                <w:kern w:val="0"/>
                <w:sz w:val="22"/>
                <w:szCs w:val="22"/>
              </w:rPr>
              <w:t>декабря 202</w:t>
            </w:r>
            <w:r>
              <w:rPr>
                <w:kern w:val="0"/>
                <w:sz w:val="22"/>
                <w:szCs w:val="22"/>
              </w:rPr>
              <w:t>4</w:t>
            </w:r>
            <w:r w:rsidRPr="00E9136C">
              <w:rPr>
                <w:kern w:val="0"/>
                <w:sz w:val="22"/>
                <w:szCs w:val="22"/>
              </w:rPr>
              <w:t xml:space="preserve"> года № </w:t>
            </w:r>
            <w:r>
              <w:rPr>
                <w:kern w:val="0"/>
                <w:sz w:val="22"/>
                <w:szCs w:val="22"/>
              </w:rPr>
              <w:t>150</w:t>
            </w:r>
          </w:p>
        </w:tc>
        <w:tc>
          <w:tcPr>
            <w:tcW w:w="5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D6B9D" w:rsidRPr="00E9136C" w:rsidRDefault="00BD6B9D" w:rsidP="000350C6">
            <w:pPr>
              <w:autoSpaceDE/>
              <w:autoSpaceDN/>
              <w:spacing w:after="0"/>
              <w:jc w:val="right"/>
              <w:rPr>
                <w:kern w:val="0"/>
                <w:sz w:val="20"/>
                <w:szCs w:val="20"/>
              </w:rPr>
            </w:pPr>
            <w:r w:rsidRPr="00E9136C">
              <w:rPr>
                <w:kern w:val="0"/>
                <w:sz w:val="20"/>
                <w:szCs w:val="20"/>
              </w:rPr>
              <w:t> </w:t>
            </w:r>
          </w:p>
        </w:tc>
      </w:tr>
      <w:tr w:rsidR="00BD6B9D" w:rsidRPr="00E9136C" w:rsidTr="000350C6">
        <w:trPr>
          <w:trHeight w:val="422"/>
        </w:trPr>
        <w:tc>
          <w:tcPr>
            <w:tcW w:w="10774" w:type="dxa"/>
            <w:gridSpan w:val="9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:rsidR="00BD6B9D" w:rsidRPr="004A30AE" w:rsidRDefault="00BD6B9D" w:rsidP="000350C6">
            <w:pPr>
              <w:pStyle w:val="ConsNormal"/>
              <w:ind w:firstLine="0"/>
              <w:rPr>
                <w:rFonts w:ascii="Times New Roman" w:hAnsi="Times New Roman" w:cs="Times New Roman"/>
                <w:color w:val="00B0F0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</w:t>
            </w: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(в редакции решения Совета депутатов от </w:t>
            </w:r>
            <w:r w:rsidRPr="004A30AE">
              <w:rPr>
                <w:color w:val="00B0F0"/>
                <w:sz w:val="16"/>
                <w:szCs w:val="16"/>
              </w:rPr>
              <w:t>30.01.2025</w:t>
            </w:r>
            <w:r w:rsidRPr="004A30AE">
              <w:rPr>
                <w:rFonts w:ascii="Times New Roman" w:hAnsi="Times New Roman" w:cs="Times New Roman"/>
                <w:color w:val="00B0F0"/>
                <w:sz w:val="16"/>
                <w:szCs w:val="16"/>
              </w:rPr>
              <w:t xml:space="preserve"> №11)</w:t>
            </w:r>
          </w:p>
        </w:tc>
      </w:tr>
      <w:tr w:rsidR="00BD6B9D" w:rsidRPr="00E9136C" w:rsidTr="000350C6">
        <w:trPr>
          <w:trHeight w:val="384"/>
        </w:trPr>
        <w:tc>
          <w:tcPr>
            <w:tcW w:w="10774" w:type="dxa"/>
            <w:gridSpan w:val="9"/>
            <w:shd w:val="clear" w:color="auto" w:fill="auto"/>
            <w:vAlign w:val="center"/>
          </w:tcPr>
          <w:p w:rsidR="00BD6B9D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D702A5">
              <w:rPr>
                <w:bCs/>
                <w:kern w:val="0"/>
              </w:rPr>
              <w:t xml:space="preserve">Распределение бюджетных ассигнований по целевым статьям (муниципальным программам, и непрограммным направлениям деятельности), группам </w:t>
            </w:r>
            <w:proofErr w:type="gramStart"/>
            <w:r w:rsidRPr="00D702A5">
              <w:rPr>
                <w:bCs/>
                <w:kern w:val="0"/>
              </w:rPr>
              <w:t>видов расходов классификации расходов бюджета</w:t>
            </w:r>
            <w:proofErr w:type="gramEnd"/>
            <w:r w:rsidRPr="00D702A5">
              <w:rPr>
                <w:bCs/>
                <w:kern w:val="0"/>
              </w:rPr>
              <w:t xml:space="preserve"> на 2025 год и на плановый период 2026 и 2027 годов</w:t>
            </w:r>
          </w:p>
        </w:tc>
      </w:tr>
      <w:tr w:rsidR="00BD6B9D" w:rsidRPr="00E9136C" w:rsidTr="000350C6">
        <w:trPr>
          <w:trHeight w:val="384"/>
        </w:trPr>
        <w:tc>
          <w:tcPr>
            <w:tcW w:w="10774" w:type="dxa"/>
            <w:gridSpan w:val="9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>
              <w:rPr>
                <w:color w:val="000000"/>
                <w:kern w:val="0"/>
                <w:sz w:val="22"/>
                <w:szCs w:val="22"/>
              </w:rPr>
              <w:t xml:space="preserve">                                                                                                                                                                       тыс. рублей</w:t>
            </w:r>
          </w:p>
        </w:tc>
      </w:tr>
      <w:tr w:rsidR="00BD6B9D" w:rsidRPr="00E9136C" w:rsidTr="000350C6">
        <w:trPr>
          <w:trHeight w:val="668"/>
        </w:trPr>
        <w:tc>
          <w:tcPr>
            <w:tcW w:w="4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ЦСР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ВР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2025 г.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2026 г.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2027 г.</w:t>
            </w:r>
          </w:p>
        </w:tc>
      </w:tr>
      <w:tr w:rsidR="00BD6B9D" w:rsidRPr="00E9136C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Всего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2 076 944,62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B206D2" w:rsidRDefault="00BD6B9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206D2">
              <w:rPr>
                <w:kern w:val="0"/>
                <w:sz w:val="22"/>
                <w:szCs w:val="22"/>
              </w:rPr>
              <w:t>1 315 449,02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B206D2" w:rsidRDefault="00BD6B9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B206D2">
              <w:rPr>
                <w:kern w:val="0"/>
                <w:sz w:val="22"/>
                <w:szCs w:val="22"/>
              </w:rPr>
              <w:t>1 346 967,69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образования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592 351,71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590 129,07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589 561,77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дошкольного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164 044,12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163 974,12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общедоступного и бесплатного дошкольного образования по образовательным программам дошкольного образования в соответствии с федеральным государственным стандартом, присмотр и уход за детьми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144 617,22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01.1.01.01590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51 020,72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дошкольных 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01.1.01.73070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93 596,50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ремонту дошкольных 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5 404,53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01.1.02.01590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 Нижегородской области, реализующих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01.1.02.S2180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5 184,53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4 357,80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Осуществление выплаты и компенсация части родительской платы за присмотр и уход за ребенком в государственных и муниципальных дошкольных образовательных организациях,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4 050,20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59,90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01.1.03.73110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3 990,30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Присмотр и уход за детьми инвалидами, детьми сиротами и детьми, оставшимися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01.1.03.73170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307,60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материально-технической базы дошкольных 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01.1.04.01590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мероприятий по организации питания в муниципальных дошкольных образовательных организациях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дошкольных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01.1.05.01590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9 594,57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общего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344 701,66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342 471,02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341 981,72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Оказание муниципальной услуги по предоставлению общедоступного и бесплатного начального общего, основного общего, среднего общего образования по образовательным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программам в соответствии с федеральными государственными общеобразовательными стандартами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01.2.01.00000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274 986,19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01.2.01.02590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43 206,89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01.2.01.73070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231 779,30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Оплата труда поваров и кухонных работников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13 884,17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13 615,32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13 467,67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01.2.02.02590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10 430,43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01.2.02.S2490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3 453,74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3 184,90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3 037,24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ремонту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8 506,16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8 408,16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01.2.03.02590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капитальный ремонт образовательных организаций, реализующих общеобразовательные программы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01.2.03.S2180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8 083,16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в области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финансового обеспечения выплаты компенсации педагогическим работникам за работу по подготовке и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проведению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01.2.04.73140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01.2.04.73140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Сохранение и развитие материально- технической базы общеобразовательных организаций и прилегающих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общеобразовательных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01.2.05.02590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бесплатного горячего питания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обучающихся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, получающих начальное общее образование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01.2.06.00000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Организация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01.2.06.L3040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10 541,91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9 771,02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9 389,16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Предоставление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бесплатного горячего питания в целях поддержки граждан Российской Федерации, призванных на военную службу по мобилизации, либо заключивших контракт о добровольном содействии в выполнении задач, возложенных на Вооруженные Силы Российской Федерации, и членов их семей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01.2.07.00000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горячего питания детей в муниципальных общеобразовательных учреждениях, расположенных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01.2.07.02140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922,59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01.2.10.S2250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8 298,80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выплаты стипендий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обучающимся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образовательных организаций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01.2.11.00000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выплат стипендий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01.2.11.02130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224,80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Организация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01.2.12.S2480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1 345,10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модернизации пищеблоков муниципальных общеобразовательных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01.2.13.S2530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53,54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Федеральный проект "Педагоги и наставники"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24 688,41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24 721,64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24 761,85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Ежемесячное денежное вознаграждение советникам директоров по воспитанию и взаимодействию с детскими общественными объединениями муниципальных общеобразовательных организаций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.50500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781,20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общественных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.51790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2 189,85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2 223,08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2 263,29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финансового обеспечения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01.2.Ю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6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.53030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21 717,36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дополнительного образования и воспитания детей"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25 912,50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01.3.01.03590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15 475,38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15 081,52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15 064,76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Текущий ремонт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01.3.02.03590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Обеспечение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10 257,12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10 650,98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10 667,74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10 202,37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10 594,13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10 610,80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01.3.04.03590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54,75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56,85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56,94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Участие обучающихся в соревнованиях разного уровня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Организация и проведение физкультурно-спортивных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01.3.05.02611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"Школьный автобус"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01.4.00.00000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Организация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01.4.01.00000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 по организации подвоза учащихся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01.4.01.02110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13 486,30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"Пожарная безопасность муниципальных образовательных организаций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4 810,06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дошкольного образования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01.5.01.02120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1 517,32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общеобразовательных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01.5.02.02120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2 861,16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образовательных организациях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01.5.03.02120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282,17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противопожарной безопасности в МБОУ ДО ДООЦ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01.5.04.02120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149,41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системы отдыха и оздоровления детей и молодежи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10 374,33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предоставлению дополнительного образования детям по дополнительным общеобразовательным программам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01.6.01.04590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01.6.01.04590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3 234,22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отдыха и оздоровления детей в каникулярный период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01.6.02.02200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1 820,10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Сохранение и развитие материально-технической базы МБОУ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ДО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"Детский оздоровительно-образовательный центр "Озерный"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оздоровительных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01.6.03.04590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435,00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Подготовительные мероприятия по организации летней оздоровительной кампании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01.6.04.02200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путевок и возмещение части расходов по приобретению путевок в загородные детские оздоровительно-образовательные центры (лагеря)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в области отдыха и оздоровления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4 233,21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3 933,21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01.6.05.02200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Исполнение отдельных переданных государственных полномочий по организации отдыха и оздоровления детей и подростков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01.6.06.00000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Осуществление компенсации части расходов по приобретению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01.6.06.73320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636,80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29 022,76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8 824,49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6 236,59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6 026,17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210,42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организационно-техническому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1 182,70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01.7.01.73010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500,20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Осуществление полномочий по организации и осуществлению деятельности по опеке и попечительству в отношении несовершеннолетних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1 405,20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1 365,10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01.7.01.73950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20 198,27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01.7.02.05590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19 635,79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01.7.02.05590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562,48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системы оценки качества образования и информационной оценки прозрачности системы образования"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01.8.00.00000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оценки качества условий осуществления образовательной деятельности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01.8.01.00000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проведение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01.8.01.02210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"Социальная поддержка граждан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"Старшее поколение"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Социальная поддержка ветеранов Великой Отечественной войны 1941-1945 годов и чествование тружеников тыла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02.2.01.02320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Укрепление социального статуса и социальной защищенности пожилых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гражданами пожилого возраста и инвалидами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02.2.02.02320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"Укрепление института семьи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мероприятий, направленных на пропаганду семейного образа жизни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укреплению семьи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02.3.01.02340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131,00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"Меры социальной поддержки отдельных категорий граждан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Социальная поддержка малоимущих семей, малоимущих одиноко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проживающих граждан и лиц, оказавшихся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02.5.01.00000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оказание материальной помощи гражданам, оказавшимся в трудной жизненной ситуации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02.5.01.01010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Социальная поддержка льготных категорий граждан и граждан, имеющих особые заслуги перед государством, Нижегородской областью 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Ардатовским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муниципальным округом, а также иных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предоставление ежемесячной денежной выплаты гражданам, имеющим звание "Почетный гражданин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02.5.02.01020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оформление подписки газет для отдельных категорий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02.5.02.01030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Предоставление иных социальных выплат гражданам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02.5.03.74500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культуры и туризма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164 595,48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163 328,09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163 333,87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"Библиотечное обслуживание населения"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32 443,21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32 001,69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32 007,47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библиотечному, библиографическому и информационному обслуживанию пользователей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03.1.01.06590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31 585,04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модернизации и информационно-кадрового обеспечения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416,17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416,64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422,43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Мероприятия в области совершенствования библиотечного обслуживания населения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муниципальном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03.1.03.02410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03.1.03.02410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342,13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Поддержка отрасли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03.1.03.L5190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74,04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Текущий ремонт учреждений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03.1.04.06590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Осуществление проектирования, проведение капитального ремонта, в том числе для модельной библиотеки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библиотечной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03.1.05.06590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"Организация досуга, поддержка творческих инициатив и народного творчества"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60 565,61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и проведению мероприятий, организации деятельности клубных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03.2.01.07590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58 029,61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досуга населения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культурно 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03.2.02.02420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зданий и помещений, модернизация материально-технической базы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муниципальной клубной системы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03.2.04.07590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1 698,92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03.2.04.07590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101,08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Подпрограмма "Развитие музейного дела и туризма"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публичному показу музейных предметов и коллекций, выполнение работ по созданию экспозиций, формированию, учету и изучению музейных предметов и коллекций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муниципального музея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03.3.01.08590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5 519,87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"Деятельность и развитие детских школ искусств"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34 951,87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муниципальных услуг по реализации дополнительных предпрофессиональных и общеразвивающих программ в области искусств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03.4.01.03590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34 617,90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зданий и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03.4.04.03590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301,54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развитие материально-технической базы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03.4.05.03590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"Пожарная безопасность учреждений культуры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1 231,40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клубных учреждений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03.5.01.02430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Предоставление субсидий бюджетным, автономным учреждениям и иным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03.5.01.02430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1 032,20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Обеспечение пожарной безопасности и противопожарной защиты библиотек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03.5.02.02430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учреждений дополнительного образования детей округа в сфере культуры и искусства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03.5.03.02430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111,60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пожарной безопасности и противопожарной защиты здания МБУК "Краеведческий музей"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пожарной безопасности учреждений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03.5.04.02430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"Празднование юбилейных дат Победы в Великой Отечественной войне 1941-1945 годов"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03.6.00.00000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03.6.01.00000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проведение культурно-массовых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03.6.01.02640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29 410,62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29 391,62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5 348,83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5 240,15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108,68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Содержание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учебно-методических кабинетов, центральных бухгалтерий, групп хозяйственного обслуживания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24 061,79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24 042,79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23 896,40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03.7.02.05590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165,39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146,39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системы оценки качества организаций культуры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03.8.00.00000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независимой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оценки качества условий оказания услуг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организациями культуры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03.8.01.00000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прохождению независимой оценки качества оказываемых услуг муниципальными учреждениями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03.8.01.02210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агропромышленного комплекса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79 693,00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94 601,60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92 672,90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сельского хозяйства, пищевой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71 317,90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86 226,50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84 297,80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Развитие производства продукции растениеводства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16 823,10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22 405,70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22 414,20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04.1.01.73260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6 080,30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11 581,70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Стимулирование увеличения производства картофеля и овощей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04.1.01.R0140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697,10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739,20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04.1.01.R3580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4 821,30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4 898,90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4 972,00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04.1.01.R5014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1 367,20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1 417,60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1 491,10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Возмещение части затрат на поддержку элитного семеноводства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04.1.01.А5014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3 857,20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3 768,30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3 625,40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Развитие производства продукции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34 517,60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38 357,50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38 368,00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поддержку мясного скотоводства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04.1.02.73250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874,60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916,50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Поддержка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04.1.02.R5011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16 075,90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16 516,30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17 224,10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Возмещение ч</w:t>
            </w:r>
            <w:r>
              <w:rPr>
                <w:color w:val="000000"/>
                <w:kern w:val="0"/>
                <w:sz w:val="22"/>
                <w:szCs w:val="22"/>
              </w:rPr>
              <w:t>ас</w:t>
            </w:r>
            <w:r w:rsidRPr="00091B3E">
              <w:rPr>
                <w:color w:val="000000"/>
                <w:kern w:val="0"/>
                <w:sz w:val="22"/>
                <w:szCs w:val="22"/>
              </w:rPr>
              <w:t>ти затрат на поддержку собственного производства молока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04.1.02.А5011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13 573,00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14 437,60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13 848,40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Возмещение част</w:t>
            </w:r>
            <w:r>
              <w:rPr>
                <w:color w:val="000000"/>
                <w:kern w:val="0"/>
                <w:sz w:val="22"/>
                <w:szCs w:val="22"/>
              </w:rPr>
              <w:t>и затрат на поддержку племенног</w:t>
            </w:r>
            <w:r w:rsidRPr="00091B3E">
              <w:rPr>
                <w:color w:val="000000"/>
                <w:kern w:val="0"/>
                <w:sz w:val="22"/>
                <w:szCs w:val="22"/>
              </w:rPr>
              <w:t>о животноводства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04.1.02.А5015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3 994,10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6 487,10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6 379,00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Обновление парка сельскохозяйственной техники (субсидирование части затрат)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возмещение части затрат на приобретение оборудования и техники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04.1.03.73220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19 477,20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24 963,30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23 015,60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Стимулирование повышения эффективности работы сельскохозяйственных товаропроизводителей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Контроль за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использованием муниципальных земель сельскохозяйственного назначения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04.1.04.02910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конкурсов между организациями АПК и праздника "День работника сельского хозяйства и перерабатывающей промышленности"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04.1.04.02920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поддержке сельскохозяйственного производства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7 882,10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04.3.01.73910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7 377,80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04.3.01.73910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504,30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"Эпизоотическое благополучие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04.4.00.00000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мероприятий по регулированию безнадзорных животных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04.4.01.00000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Осуществление полномочий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04.4.01.73310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физической культуры и спорта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67 872,31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"Развитие физической культуры и массового спорта"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1 599,95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физкультурно-массовых мероприятий среди различных категорий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1 479,95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05.1.01.02610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1 338,00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05.1.01.02615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141,95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спортивного инвентаря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организации и проведению физкультурно-массовых мероприятий среди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05.1.02.02610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"Обеспечение эффективной работы МАУ "Физкультурно-оздоровительный комплекс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66 272,36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муниципальной услуги по организации занятий физической культурой и спортом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05.2.01.09590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65 766,63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Материально- техническое обеспечение МАУ " Физкультурн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о-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оздоровительный комплекс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>. Ардатов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05.2.02.09590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Содержание спортивных объектов, расположенных на территории МАУ "ФОК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>. Ардатов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материально- техническое обеспечение спортивных объектов, расположенных на территории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05.2.03.02615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233,74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муниципальными финансами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22 078,43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20 078,43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"Организация и совершенствование бюджетного процесса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Управление средствами резервного фонда администрации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Резервный фонд администрации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148,26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06.1.04.00500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6 851,74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06.4.00.00000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06.4.01.00000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15 078,43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06.4.01.00190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14 100,72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977,60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06.4.01.00190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"Информационное общество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6 041,98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5 949,98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"Информационная среда"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4 381,08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Выделение субсидий на выполнение муниципального задания на выполнение работ по информированию населения по вопросам, имеющим большую социальную значимость путем производства и выпуска печатного средства массовой информаци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и-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"Наша жизнь"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4 359,08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07.1.01.00590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1 019,83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оказание частичной финансовой поддержки средств массовой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07.1.01.S2050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3 339,25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фотобумаги и приветственных адресов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07.1.04.00190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"Повышение эффективности муниципального управления и внедрение современных информационных технологий"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1 660,90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1 568,90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рабочих мест работников администрации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1 009,60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986,00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компьютерной, копировальной и другой техники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07.2.02.00190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Организация работы по защите информации, содержащей персональные данные, обрабатываемой на объектах информатизации администрации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07.2.03.00190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Микрошифрование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и реставрационно-профилактическая обработка документов (создание страхового фонда)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Расходы, направленные на ведение архивного дела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07.2.04.02950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Получение статистической информации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Расходы, направленные на получение статистических данных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07.2.05.02940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76,30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гражданской обороны, защита населения и территорий от ЧС, обеспечение безопасности жизнедеятельности населения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27 597,00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27 467,00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"Защита населения и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от чрезвычайных ситуаций"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Поддержка необходимого количества финансовых сре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дств в ц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елевом финансовом резерве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Средства целевого финансового резерва для предупреждения и ликвидации ЧС и последствий стихийных бедствий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08.1.01.02820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"Подготовка населения в области гражданской обороны и защиты от чрезвычайных ситуаций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Обучение и подготовка руководящего состава и специалистов ГО и специалистов РСЧС округа в УМЦ России по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08.2.01.02820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Отправка и получение секретной корреспонденции через фельдъегерскую связь ("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Спецчасть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>")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отправке и получению секретной корреспонденции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08.2.03.02840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наглядной агитации по ГО и ЧС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08.2.04.02820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"Построение и развитие аппаратно-программного комплекса "Безопасный город"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1 393,00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местной системы централизованного оповещения (МАСЦО) 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1 273,00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подготовке населения в области гражданской обороны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1 273,00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08.3.01.02820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1 273,00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1 263,00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Установка и содержание системы видеонаблюдения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системами видеонаблюдения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08.3.03.02950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"О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беспечение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пожарной безопасности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25 994,00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деятельности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муниципальной пожарной охраны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23 044,00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08.4.01.00590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20 248,70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2 794,30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08.4.01.00590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Противопожарные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08.4.02.02812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1 123,60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Защита населенных пунктов от распространения огня при лесных и ландшафтных пожарах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08.4.03.02812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1 780,40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Приобретение автономных пожарных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извещателей</w:t>
            </w:r>
            <w:proofErr w:type="spell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противопожарных мероприятий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08.4.04.02812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"Управление муниципальным имуществом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5 845,83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2 785,48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"Обеспечение эффективного управления муниципальным имуществом"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5 820,83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2 760,48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и содержание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4 820,83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1 760,48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связанных с содержанием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4 170,39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09.1.01.02750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4 170,39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1 110,03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Оплата взносов на капитальный ремонт общего имущества в МКД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09.1.01.09060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650,45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технической инвентаризации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технической инвентаризации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09.1.02.02710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Формирование и постановка на кадастровый учет земельных участков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землеустройству и землепользованию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09.1.03.02720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оценочных работ и определение рыночной стоимости муниципального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оценке недвижимости, признание прав и регулирование отношений по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09.1.04.02760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Повышение эффективности управления муниципальным имуществом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бесперебойной работы автоматизированных мест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09.2.02.00190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молодежной политики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"Молодежь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159,00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мероприятий для выявления и поддержки талантливой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10.1.01.02620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мероприятий для развития эффективных моделей трудовой активности молодежи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10.1.02.02620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Поддержка детских и молодежных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движений и формирований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10.1.03.00000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обеспечение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10.1.03.02620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"Патриотическое и духовно-нравственное воспитание молодежи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мероприятий, направленных на патриотическое и духовно-нравственное воспитание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10.2.01.02620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56,00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"Поддержка молодежной добровольческой деятельности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Развитие механизмов образовательной поддержки добровольческой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с молодежью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10.3.01.02620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"Комплексные меры противодействия злоупотреблению наркотиками и их незаконному обороту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Профилактика немедицинского потребления наркотиков приоритетом мероприятий первичной профилактики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11.0.01.00000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антинаркотической направленности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11.0.01.02630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140,50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"Охрана окружающей среды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3 141,93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9 609,67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9 628,62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"Охрана природных ресурсов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3 071,93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9 539,67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9 558,62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Охрана водных объектов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461,93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82,30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453,63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74,00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12.1.01.02520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Охрана почвы от производственных, бытовых и биологических отходов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12.1.02.02520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Охрана и развитие системы озелененных территорий населенных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пунктах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12.1.03.02520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2 010,00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организации сбора и вывоза ТКО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7 447,37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7 466,32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создание (обустройство) контейнерных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12.1.04.S2670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6 973,68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контейнеров и (или) бункеров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12.1.04.S2870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473,68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492,63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"Формирование экологической культуры""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и проведение экологических направлений среди подростков, учащейся молодежи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12.2.01.02520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Экологический проект "Экология и мы"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Природоохранные мероприятия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12.2.02.02520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преступлений и иных правонарушений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Подпрограмма" Профилактика преступлений и правонарушений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Реализация комплексных мер по стимулированию участия населения в народных дружинах и добровольных молодежных дружинах по охране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общественного порядка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14.1.06.00000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мероприятий, направленных на обеспечение общественного порядка и противодействие преступности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14.1.06.02930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"Повышение безопасности дорожного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движения-профилактика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детского дорожно-транспортного травматизма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Проведение профилактических мероприятий в образовательных организациях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области, направленных на снижение дорожно-транспортного травматизма в округе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мероприятий, направленных на обеспечение безопасности дорожного движения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14.2.01.02960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"Профилактика безнадзорности и правонарушений несовершеннолетних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Разработка и издание методических материалов, справочно-информационных буклетов, памяток по предупреждению детской безнадзорности и противоправного поведения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14.3.01.02330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Комплекс мероприятий по формированию здорового образа жизни несовершеннолетних, социальная адаптация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профилактике безнадзорности и правонарушений несовершеннолетних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14.3.02.02330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муниципальной службы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Организация профессионального обучения муниципальных служащих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15.0.07.00000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15.0.07.00190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"Улучшение условий и охраны труда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442,80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255,70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оценки условий труда работников и получение работниками объективной информации о состоянии условий и охраны труда на рабочих местах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16.0.01.02970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41,20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превентивных мер, направленных на улучшение условий труда работников, снижение уровня производственного травматизма и профессиональной заболеваемости, включая совершенствование лечебно-профилактического обслуживания и обеспечение современными высокотехнологичными средствами индивидуальной и коллективной защиты работающего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16.0.02.02970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непрерывной подготовки работников по охране труда на основе современных технологий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мероприятий по улучшению условий и охраны труда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16.0.03.02970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55,30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"Профилактика терроризма и экстремизма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 Противодействие экстремизму и профилактика терроризма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Проведение мероприятий по усилению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антитеррористической защищенности объектов с массовым пребыванием людей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17.1.01.00000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Мероприятия в рамках подпрограммы" Противодействие экстремизму и профилактика терроризма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17.1.01.02850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предпринимательства и торговли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5 438,27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7 438,27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предпринимательства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5 188,27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7 188,27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мероприятий, способствующих созданию благоприятных условий для ведения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18.1.01.02980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окружного конкурса "Предприниматель года"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для представителей малого и среднего бизнеса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18.1.05.02980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Финансовое обеспечение деятельности АНО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"Центр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18.1.06.00000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Субсидирование деятельности АНО " Центр поддержки предпринимательства"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18.1.06.02990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2 138,27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Финансовое обеспечение оплаты части затрат в связи с предоставлением транспортных услуг по организации транспортного обслуживания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18.1.07.00000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18.1.07.09940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"Развитие торговли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Ардатовском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муниципальном округе Нижегородской области"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Развитие современных форм торговли в удаленных пунктах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18.2.05.00000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Организация подвоза продуктов питания в труднодоступные населенные пункты, расположенные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18.2.05.02061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"Формирование комфортной городской среды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13 624,85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11 536,29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11 224,28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"Благоустройство дворовых территорий"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дворовых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19.1.01.S2980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4 234,63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Подпрограмма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"Б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лагоустройство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и содержание общественных пространств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9 390,23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7 301,66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6 989,65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объектов благоустройства и общественных пространств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1 307,85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мероприятия, проводимые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1 307,85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19.2.01.09816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1 307,85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1 015,88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Благоустройство общественных пространств на территории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Дополнительные расходы местного бюджета на благоустройство общественных пространств в рамках реализации Федерального проекта " 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19.2.02.09815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673,93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Федеральный проект "Формирование комфортной городской среды"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7 408,44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6 285,78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5 973,77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7 408,44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6 285,78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5 973,77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19.2.И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4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.55550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7 408,44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6 285,78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5 973,77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«Обеспечение населения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качественными услугами в сфере жилищно-коммунального хозяйства»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26 208,23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30 096,10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17 096,10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Поддержка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9 350,00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лицам, осуществляющим регулируемые виды деятельности в сферах водоснабжения, водоотведения и оказывающим соответствующие услуги населению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20.0.01.09701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Возмещение затрат (недополученных доходов) юридическим лицам в связи с оказанием услуг бани населению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20.0.01.09704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350,00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ремонт объектов водоснабжения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20.0.02.09700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9 019,13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3 207,00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ремонт объектов водоотведения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поддержке коммунального хозяйства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20.0.03.09700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1 839,10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3 839,10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техническое обслуживание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мероприятий по техническому обслуживанию газовых сетей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20.0.04.02740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Снос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мероприятий по сносу ветхого и аварийного жилья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20.0.05.09050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20.0.05.S2120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5 000,00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"Переселение граждан из аварийного жилищного фонда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Федеральный проект "Жилье"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мероприятий по переселению граждан из аварийного жилищного фонда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21.0.И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2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.67484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58 288,12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4 709,90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"Развитие социальной и инженерной инфраструктуры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691 583,60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Проектные и изыскательские работы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4 600,10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22.0.03.02870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3 800,10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государственной экспертизы проектно-сметной документации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22.0.03.02871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Строительство и реконструкция объектов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684 617,73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15 250,40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22.0.04.02870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15 250,40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17 000,00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22.0.04.S0670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669 367,33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Проведение пуско-наладочных и иных мероприятий капитального характера по объектам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Проектирование, строительство, реконструкция объектов муниципальной собственности за счет средств местного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22.0.05.02870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Капитальные вложения в объекты государственной (муниципальной)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22.0.05.02870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2 365,77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 xml:space="preserve">Муниципальная программа "Дорожное хозяйство и благоустройство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73 356,78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57 910,37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68 885,15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Подпрограмма «Ремонт и содержание автомобильных дорог общего пользования местного значения в границах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округа»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42 507,40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27 327,10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36 396,10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23.1.01.02051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10 904,16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12 209,52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12 596,93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автомобильных дорог и искусственных сооружений на них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31 603,24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автомобильных дорог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14 712,64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23.1.02.02052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14 712,64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15 117,58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23 799,17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23.1.02.SД010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16 890,60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Подпрограмма "Благоустройство территории муниципального округа 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30 849,38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30 583,27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32 489,05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обеспечению территорий поселений уличным освещением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14 395,60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Оплата за электроэнергию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23.2.01.09801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10 494,10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Техническое обслуживание сетей уличного освещения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23.2.01.09802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3 901,50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содержанию и ремонту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ремонт мест захоронения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3 440,46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5 440,46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3 277,76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5 277,76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23.2.02.09804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kern w:val="0"/>
              </w:rPr>
            </w:pPr>
            <w:r w:rsidRPr="00091B3E">
              <w:rPr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162,70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содержанию и обустройству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Обустройство детских площадок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23.2.03.09812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обеспечения государственных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23.2.03.09812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1 148,54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Мероприятия по ремонту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плотин, переходов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23.2.04.09813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1 890,00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Мероприятия, направленные на 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23.2.05.00000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1 819,14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и ремонт памятников и обелисков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23.2.05.09814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23.2.05.S2650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1 414,14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 по борьбе с сорняком борщевик Сосновского на территории населенных пунктов муниципального округа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23.2.06.00000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Реализация мероприятий по борьбе с сорняком борщевик Сосновского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23.2.06.09817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1 075,00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Другие мероприятия, проводимые в рамках благоустройства территории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23.2.07.00000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6 780,64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мероприятия, проводимых в рамках благоустройства территорий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6 780,64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23.2.07.09816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6 780,64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5 928,67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7 834,44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Мероприятия, направленные на содействие занятости населения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23.2.08.00000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Временное трудоустройство несовершеннолетних граждан в возрасте от 14 до 18 лет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23.2.08.02830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Муниципальная программа «Государственная поддержка граждан по обеспечению жильем на территории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15 579,72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приобретение жилых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24.0.02.S2400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24.0.02.S2400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1 982,02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Софинансирование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расходов на восстановление и ремонт жилого помещения, являющегося для гражданина единственным жильем для постоянного проживания, в соответствии с Порядком, утвержденным постановлением Правительства Нижегородской области от 23 марта 2007 г. №86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Оказание материальной помощи отдельным категориям граждан для проведения ремонта и восстановления жилого помещения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24.0.03.01040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Предоставление жилых помещений детям-сиротам и детям, оставшимся без попечения родителей, лицам из их числа (далее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–д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ети сироты) по договорам найма специализированных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24.0.04.00000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13 397,70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24.0.04.R0820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5 359,08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5 359,10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Обеспечение детей сирот и детей, оставшихся без попечения родителей, лиц из числа детей сирот и детей, оставшихся без попечения родителей, жилыми помещениями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24.0.04.Д0820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8 038,62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8 038,60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77.0.00.00000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221 712,09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Непрограммное направление деятельности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77.7.00.00000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221 712,09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185 641,64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185 620,74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Содержание аппарата 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94 201,43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92 939,23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87 643,96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86 381,76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78 849,07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Закупка товаров, работ и услуг для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77.7.01.00190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8 758,40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7 496,19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77.7.01.00190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36,50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председателя Совета депутатов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2 506,21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2 493,71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77.7.01.01100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главы местного самоуправления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2 618,66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2 599,46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77.7.01.03000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19,20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716,80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77.7.01.73920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34,30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организации и осуществлению деятельности по опеке и попечительству в отношении совершеннолетних граждан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715,80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682,50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77.7.01.73940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33,30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Муниципальные учреждения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77.7.02.00000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84 137,32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обеспечение деятельности муниципальных учреждений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84 137,32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80 993,32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выплаты персоналу в целях </w:t>
            </w: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77.7.02.00590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69 139,40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14 917,92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11 773,92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77.7.02.00590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федерального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77.7.03.00000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845,70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972,30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951,40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осуществление государственных полномочий Российской Федерации по ведению первичного воинского учета на территориях, где отсутствуют военные комиссариаты органами местного самоуправления поселений, муниципальных и городских округов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839,20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913,70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945,00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786,56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77.7.03.51180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52,64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127,14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158,44</w:t>
            </w:r>
          </w:p>
        </w:tc>
      </w:tr>
      <w:tr w:rsidR="00BD6B9D" w:rsidRPr="000162C9" w:rsidTr="000350C6">
        <w:trPr>
          <w:trHeight w:val="39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.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д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ополнению) списков кандидатов в присяжные заседатели федеральных судов общей юрисдикции в Российской Федерации за счет средств субвенции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4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BD6B9D" w:rsidRPr="00091B3E" w:rsidTr="000350C6">
        <w:trPr>
          <w:trHeight w:val="54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77.7.03.51200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58,60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6,40</w:t>
            </w:r>
          </w:p>
        </w:tc>
      </w:tr>
      <w:tr w:rsidR="00BD6B9D" w:rsidRPr="00091B3E" w:rsidTr="000350C6">
        <w:trPr>
          <w:trHeight w:val="52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Непрограммные расходы за счет средств областного бюджета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4 147,33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274,70</w:t>
            </w:r>
          </w:p>
        </w:tc>
      </w:tr>
      <w:tr w:rsidR="00BD6B9D" w:rsidRPr="00091B3E" w:rsidTr="000350C6">
        <w:trPr>
          <w:trHeight w:val="278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проведение ремонта жилых помещений, собственниками которых являются дети-сироты и дети, оставшиеся без попечения родителей, а также лица из числа детей-сирот и детей, оставшихся без попечения родителей, либо жилых помещений государственного жилищного фонда, право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пользования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которыми за ними сохранено, в целях надлежащего санитарного и технического состояния этих жилых помещений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BD6B9D" w:rsidRPr="00091B3E" w:rsidTr="000350C6">
        <w:trPr>
          <w:trHeight w:val="103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77.7.04.73120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269,83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269,80</w:t>
            </w:r>
          </w:p>
        </w:tc>
      </w:tr>
      <w:tr w:rsidR="00BD6B9D" w:rsidRPr="00091B3E" w:rsidTr="000350C6">
        <w:trPr>
          <w:trHeight w:val="150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осуществление полномочий по созданию административных комиссий для рассмотрения дел об административных правонарушениях, предусмотренных Кодексом Нижегородской области об административных правонарушениях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BD6B9D" w:rsidRPr="00091B3E" w:rsidTr="000350C6">
        <w:trPr>
          <w:trHeight w:val="72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77.7.04.73930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4,90</w:t>
            </w:r>
          </w:p>
        </w:tc>
      </w:tr>
      <w:tr w:rsidR="00BD6B9D" w:rsidRPr="00091B3E" w:rsidTr="000350C6">
        <w:trPr>
          <w:trHeight w:val="108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3 872,60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70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77.7.04.S2560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3 872,60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64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Прочие непрограммные расходы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16 626,00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10 462,10</w:t>
            </w:r>
          </w:p>
        </w:tc>
      </w:tr>
      <w:tr w:rsidR="00BD6B9D" w:rsidRPr="00091B3E" w:rsidTr="000350C6">
        <w:trPr>
          <w:trHeight w:val="66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Ежемесячная доплата к пенсиям лицам, замещавшим муниципальные должности и должности муниципальной службы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BD6B9D" w:rsidRPr="00091B3E" w:rsidTr="000350C6">
        <w:trPr>
          <w:trHeight w:val="52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Социальное обеспечение и иные выплаты населению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77.7.05.09020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7 571,00</w:t>
            </w:r>
          </w:p>
        </w:tc>
      </w:tr>
      <w:tr w:rsidR="00BD6B9D" w:rsidRPr="00091B3E" w:rsidTr="000350C6">
        <w:trPr>
          <w:trHeight w:val="7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уплату государственной пошлины за подачу жалоб на решения суда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91B3E" w:rsidTr="000350C6">
        <w:trPr>
          <w:trHeight w:val="3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77.7.05.09910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200,00</w:t>
            </w:r>
          </w:p>
        </w:tc>
      </w:tr>
      <w:tr w:rsidR="00BD6B9D" w:rsidRPr="00091B3E" w:rsidTr="000350C6">
        <w:trPr>
          <w:trHeight w:val="52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исполнение судебных актов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ко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взысканию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3 631,76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23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77.7.05.09911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3 631,76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7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Расходы на уплату членских взносов в совет муниципальных образований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91B3E" w:rsidTr="000350C6">
        <w:trPr>
          <w:trHeight w:val="33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Иные бюджетные ассигнования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77.7.05.09920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800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50,00</w:t>
            </w:r>
          </w:p>
        </w:tc>
      </w:tr>
      <w:tr w:rsidR="00BD6B9D" w:rsidRPr="00091B3E" w:rsidTr="000350C6">
        <w:trPr>
          <w:trHeight w:val="103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Другие непрограммные расходы по обязательствам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BD6B9D" w:rsidRPr="00091B3E" w:rsidTr="000350C6">
        <w:trPr>
          <w:trHeight w:val="59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77.7.05.09990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2 641,10</w:t>
            </w:r>
          </w:p>
        </w:tc>
      </w:tr>
      <w:tr w:rsidR="00BD6B9D" w:rsidRPr="00091B3E" w:rsidTr="000350C6">
        <w:trPr>
          <w:trHeight w:val="1307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968,15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3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77.7.05.S2560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968,15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7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1 563,99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29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77.7.05.S2600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1 563,99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7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Расходы на реализацию проектов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инициативного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бюджетирования "Вам решать"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77.7.06.00000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21 754,32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41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Обустройство тротуаров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.А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рдатов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48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2 500,00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103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водопроводной сети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.А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рдатов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и с. Поляна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1 412,40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1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77.7.06.S260Б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1 412,40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103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Обустройство детской игровой площадки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. Ардатов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5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4 000,00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23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тротуара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>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6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2 179,50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2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Благоустройство привокзальной площади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р.п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>. Мухтолово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1 112,28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103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1 112,28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780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участка дороги в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с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.К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ужендеево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ул.Советская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от дома №1 до дома №56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1 723,05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624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77.7.06.S260Е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1 723,05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1008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Выползово, ул. Садовая, ул. Трудовая, с.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Мечасово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ул. Восточная, ул. Зеленая, ул. Трудовая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1 081,99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823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77.7.06.S260К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1 081,99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2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водопроводных сетей с.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Кологреево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Центральная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1 026,92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802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77.7.06.S260Л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1 026,92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52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дороги в с.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Круглово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ул. </w:t>
            </w: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>Молодежная</w:t>
            </w:r>
            <w:proofErr w:type="gramEnd"/>
            <w:r w:rsidRPr="00091B3E">
              <w:rPr>
                <w:color w:val="000000"/>
                <w:kern w:val="0"/>
                <w:sz w:val="22"/>
                <w:szCs w:val="22"/>
              </w:rPr>
              <w:t>, ул. Советская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2 934,05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655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2 934,05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1024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proofErr w:type="gramStart"/>
            <w:r w:rsidRPr="00091B3E">
              <w:rPr>
                <w:color w:val="000000"/>
                <w:kern w:val="0"/>
                <w:sz w:val="22"/>
                <w:szCs w:val="22"/>
              </w:rPr>
              <w:t xml:space="preserve">Ремонт автомобильных дорог с.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Атемасово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ул. Новая, подъезд к с.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Автодеево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</w:t>
            </w:r>
            <w:proofErr w:type="spellStart"/>
            <w:r w:rsidRPr="00091B3E">
              <w:rPr>
                <w:color w:val="000000"/>
                <w:kern w:val="0"/>
                <w:sz w:val="22"/>
                <w:szCs w:val="22"/>
              </w:rPr>
              <w:t>Ардатовского</w:t>
            </w:r>
            <w:proofErr w:type="spellEnd"/>
            <w:r w:rsidRPr="00091B3E">
              <w:rPr>
                <w:color w:val="000000"/>
                <w:kern w:val="0"/>
                <w:sz w:val="22"/>
                <w:szCs w:val="22"/>
              </w:rPr>
              <w:t xml:space="preserve"> муниципального округа Нижегородской области</w:t>
            </w:r>
            <w:proofErr w:type="gramEnd"/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000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3 784,13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  <w:tr w:rsidR="00BD6B9D" w:rsidRPr="00091B3E" w:rsidTr="000350C6">
        <w:trPr>
          <w:trHeight w:val="716"/>
        </w:trPr>
        <w:tc>
          <w:tcPr>
            <w:tcW w:w="42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both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77.7.06.S260Н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200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3 784,13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  <w:tc>
          <w:tcPr>
            <w:tcW w:w="1417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  <w:p w:rsidR="00BD6B9D" w:rsidRPr="00091B3E" w:rsidRDefault="00BD6B9D" w:rsidP="000350C6">
            <w:pPr>
              <w:autoSpaceDE/>
              <w:autoSpaceDN/>
              <w:spacing w:after="0"/>
              <w:jc w:val="center"/>
              <w:rPr>
                <w:color w:val="000000"/>
                <w:kern w:val="0"/>
              </w:rPr>
            </w:pPr>
            <w:r w:rsidRPr="00091B3E">
              <w:rPr>
                <w:color w:val="000000"/>
                <w:kern w:val="0"/>
                <w:sz w:val="22"/>
                <w:szCs w:val="22"/>
              </w:rPr>
              <w:t> </w:t>
            </w:r>
          </w:p>
        </w:tc>
      </w:tr>
    </w:tbl>
    <w:p w:rsidR="00BD6B9D" w:rsidRDefault="00BD6B9D" w:rsidP="00BD6B9D">
      <w:pPr>
        <w:autoSpaceDE/>
        <w:autoSpaceDN/>
        <w:spacing w:after="0"/>
        <w:rPr>
          <w:sz w:val="28"/>
          <w:szCs w:val="28"/>
        </w:rPr>
      </w:pPr>
      <w:bookmarkStart w:id="0" w:name="_GoBack"/>
      <w:bookmarkEnd w:id="0"/>
    </w:p>
    <w:sectPr w:rsidR="00BD6B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E51C2"/>
    <w:multiLevelType w:val="hybridMultilevel"/>
    <w:tmpl w:val="886AD0DA"/>
    <w:lvl w:ilvl="0" w:tplc="5F6877AA">
      <w:start w:val="1"/>
      <w:numFmt w:val="decimal"/>
      <w:lvlText w:val="Статья %1"/>
      <w:lvlJc w:val="left"/>
      <w:pPr>
        <w:tabs>
          <w:tab w:val="num" w:pos="3905"/>
        </w:tabs>
        <w:ind w:left="3905" w:hanging="360"/>
      </w:pPr>
      <w:rPr>
        <w:rFonts w:hint="default"/>
      </w:rPr>
    </w:lvl>
    <w:lvl w:ilvl="1" w:tplc="DF902848">
      <w:start w:val="1"/>
      <w:numFmt w:val="decimal"/>
      <w:lvlText w:val="Статья %2"/>
      <w:lvlJc w:val="left"/>
      <w:pPr>
        <w:tabs>
          <w:tab w:val="num" w:pos="1079"/>
        </w:tabs>
        <w:ind w:left="1442" w:hanging="731"/>
      </w:pPr>
      <w:rPr>
        <w:rFonts w:ascii="Times New Roman" w:hAnsi="Times New Roman" w:cs="Times New Roman" w:hint="default"/>
        <w:sz w:val="28"/>
        <w:szCs w:val="28"/>
      </w:rPr>
    </w:lvl>
    <w:lvl w:ilvl="2" w:tplc="7FB0ED30">
      <w:start w:val="1"/>
      <w:numFmt w:val="decimal"/>
      <w:lvlText w:val="%3."/>
      <w:lvlJc w:val="left"/>
      <w:pPr>
        <w:tabs>
          <w:tab w:val="num" w:pos="907"/>
        </w:tabs>
        <w:ind w:left="-227" w:firstLine="794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8965962"/>
    <w:multiLevelType w:val="hybridMultilevel"/>
    <w:tmpl w:val="E1BEDD7E"/>
    <w:lvl w:ilvl="0" w:tplc="F4E46CF2">
      <w:start w:val="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5D997A1C"/>
    <w:multiLevelType w:val="hybridMultilevel"/>
    <w:tmpl w:val="D8363A0A"/>
    <w:lvl w:ilvl="0" w:tplc="2E4EBF5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752C59E1"/>
    <w:multiLevelType w:val="hybridMultilevel"/>
    <w:tmpl w:val="9C7497C6"/>
    <w:lvl w:ilvl="0" w:tplc="041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B9D"/>
    <w:rsid w:val="003F2125"/>
    <w:rsid w:val="00BD6B9D"/>
    <w:rsid w:val="00EB63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9D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B9D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D6B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B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B9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BD6B9D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6B9D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BD6B9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D6B9D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D6B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BD6B9D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BD6B9D"/>
    <w:pPr>
      <w:ind w:left="720"/>
      <w:contextualSpacing/>
    </w:pPr>
  </w:style>
  <w:style w:type="paragraph" w:customStyle="1" w:styleId="s13">
    <w:name w:val="s_13"/>
    <w:basedOn w:val="a"/>
    <w:rsid w:val="00BD6B9D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BD6B9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6B9D"/>
    <w:rPr>
      <w:color w:val="800080"/>
      <w:u w:val="single"/>
    </w:rPr>
  </w:style>
  <w:style w:type="paragraph" w:customStyle="1" w:styleId="xl68">
    <w:name w:val="xl68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BD6B9D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BD6B9D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BD6B9D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BD6B9D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BD6B9D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BD6B9D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BD6B9D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BD6B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B9D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D6B9D"/>
  </w:style>
  <w:style w:type="numbering" w:customStyle="1" w:styleId="21">
    <w:name w:val="Нет списка2"/>
    <w:next w:val="a2"/>
    <w:uiPriority w:val="99"/>
    <w:semiHidden/>
    <w:unhideWhenUsed/>
    <w:rsid w:val="00BD6B9D"/>
  </w:style>
  <w:style w:type="paragraph" w:customStyle="1" w:styleId="xl65">
    <w:name w:val="xl6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BD6B9D"/>
  </w:style>
  <w:style w:type="paragraph" w:customStyle="1" w:styleId="xl63">
    <w:name w:val="xl6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B9D"/>
    <w:pPr>
      <w:autoSpaceDE w:val="0"/>
      <w:autoSpaceDN w:val="0"/>
      <w:spacing w:after="120" w:line="240" w:lineRule="auto"/>
    </w:pPr>
    <w:rPr>
      <w:rFonts w:ascii="Times New Roman" w:eastAsia="Times New Roman" w:hAnsi="Times New Roman" w:cs="Times New Roman"/>
      <w:kern w:val="32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BD6B9D"/>
    <w:pPr>
      <w:keepNext/>
      <w:overflowPunct w:val="0"/>
      <w:adjustRightInd w:val="0"/>
      <w:spacing w:after="0"/>
      <w:jc w:val="center"/>
      <w:textAlignment w:val="baseline"/>
      <w:outlineLvl w:val="0"/>
    </w:pPr>
    <w:rPr>
      <w:rFonts w:ascii="Arial" w:hAnsi="Arial" w:cs="Arial"/>
      <w:b/>
      <w:bCs/>
      <w:kern w:val="0"/>
      <w:sz w:val="40"/>
      <w:szCs w:val="40"/>
    </w:rPr>
  </w:style>
  <w:style w:type="paragraph" w:styleId="2">
    <w:name w:val="heading 2"/>
    <w:basedOn w:val="a"/>
    <w:next w:val="a"/>
    <w:link w:val="20"/>
    <w:qFormat/>
    <w:rsid w:val="00BD6B9D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BD6B9D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D6B9D"/>
    <w:rPr>
      <w:rFonts w:ascii="Arial" w:eastAsia="Times New Roman" w:hAnsi="Arial" w:cs="Arial"/>
      <w:b/>
      <w:bCs/>
      <w:sz w:val="40"/>
      <w:szCs w:val="40"/>
      <w:lang w:eastAsia="ru-RU"/>
    </w:rPr>
  </w:style>
  <w:style w:type="character" w:customStyle="1" w:styleId="20">
    <w:name w:val="Заголовок 2 Знак"/>
    <w:basedOn w:val="a0"/>
    <w:link w:val="2"/>
    <w:rsid w:val="00BD6B9D"/>
    <w:rPr>
      <w:rFonts w:ascii="Arial" w:eastAsia="Times New Roman" w:hAnsi="Arial" w:cs="Arial"/>
      <w:b/>
      <w:bCs/>
      <w:i/>
      <w:iCs/>
      <w:kern w:val="32"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BD6B9D"/>
    <w:rPr>
      <w:rFonts w:ascii="Arial" w:eastAsia="Times New Roman" w:hAnsi="Arial" w:cs="Arial"/>
      <w:b/>
      <w:bCs/>
      <w:kern w:val="32"/>
      <w:sz w:val="26"/>
      <w:szCs w:val="26"/>
      <w:lang w:eastAsia="ru-RU"/>
    </w:rPr>
  </w:style>
  <w:style w:type="paragraph" w:customStyle="1" w:styleId="ConsNormal">
    <w:name w:val="ConsNormal"/>
    <w:uiPriority w:val="99"/>
    <w:rsid w:val="00BD6B9D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D6B9D"/>
    <w:pPr>
      <w:widowControl w:val="0"/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BD6B9D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imes12">
    <w:name w:val="Times12"/>
    <w:basedOn w:val="a"/>
    <w:uiPriority w:val="99"/>
    <w:rsid w:val="00BD6B9D"/>
    <w:pPr>
      <w:overflowPunct w:val="0"/>
      <w:adjustRightInd w:val="0"/>
      <w:spacing w:after="0"/>
      <w:ind w:firstLine="709"/>
      <w:jc w:val="both"/>
    </w:pPr>
    <w:rPr>
      <w:kern w:val="0"/>
    </w:rPr>
  </w:style>
  <w:style w:type="paragraph" w:styleId="a3">
    <w:name w:val="List Paragraph"/>
    <w:basedOn w:val="a"/>
    <w:uiPriority w:val="34"/>
    <w:qFormat/>
    <w:rsid w:val="00BD6B9D"/>
    <w:pPr>
      <w:ind w:left="720"/>
      <w:contextualSpacing/>
    </w:pPr>
  </w:style>
  <w:style w:type="paragraph" w:customStyle="1" w:styleId="s13">
    <w:name w:val="s_13"/>
    <w:basedOn w:val="a"/>
    <w:rsid w:val="00BD6B9D"/>
    <w:pPr>
      <w:autoSpaceDE/>
      <w:autoSpaceDN/>
      <w:spacing w:after="0"/>
      <w:ind w:firstLine="720"/>
    </w:pPr>
    <w:rPr>
      <w:kern w:val="0"/>
      <w:sz w:val="20"/>
      <w:szCs w:val="20"/>
    </w:rPr>
  </w:style>
  <w:style w:type="character" w:styleId="a4">
    <w:name w:val="Hyperlink"/>
    <w:basedOn w:val="a0"/>
    <w:uiPriority w:val="99"/>
    <w:semiHidden/>
    <w:unhideWhenUsed/>
    <w:rsid w:val="00BD6B9D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BD6B9D"/>
    <w:rPr>
      <w:color w:val="800080"/>
      <w:u w:val="single"/>
    </w:rPr>
  </w:style>
  <w:style w:type="paragraph" w:customStyle="1" w:styleId="xl68">
    <w:name w:val="xl68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69">
    <w:name w:val="xl69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0">
    <w:name w:val="xl7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1">
    <w:name w:val="xl7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2">
    <w:name w:val="xl7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3">
    <w:name w:val="xl73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4">
    <w:name w:val="xl74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75">
    <w:name w:val="xl75"/>
    <w:basedOn w:val="a"/>
    <w:rsid w:val="00BD6B9D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76">
    <w:name w:val="xl76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kern w:val="0"/>
    </w:rPr>
  </w:style>
  <w:style w:type="paragraph" w:customStyle="1" w:styleId="xl77">
    <w:name w:val="xl7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kern w:val="0"/>
    </w:rPr>
  </w:style>
  <w:style w:type="paragraph" w:customStyle="1" w:styleId="xl78">
    <w:name w:val="xl78"/>
    <w:basedOn w:val="a"/>
    <w:rsid w:val="00BD6B9D"/>
    <w:pP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79">
    <w:name w:val="xl79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0">
    <w:name w:val="xl8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1">
    <w:name w:val="xl8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2">
    <w:name w:val="xl82"/>
    <w:basedOn w:val="a"/>
    <w:rsid w:val="00BD6B9D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3">
    <w:name w:val="xl8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4">
    <w:name w:val="xl8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5">
    <w:name w:val="xl8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86">
    <w:name w:val="xl86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</w:rPr>
  </w:style>
  <w:style w:type="paragraph" w:customStyle="1" w:styleId="xl87">
    <w:name w:val="xl8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8">
    <w:name w:val="xl88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</w:rPr>
  </w:style>
  <w:style w:type="paragraph" w:customStyle="1" w:styleId="xl89">
    <w:name w:val="xl89"/>
    <w:basedOn w:val="a"/>
    <w:rsid w:val="00BD6B9D"/>
    <w:pPr>
      <w:pBdr>
        <w:top w:val="single" w:sz="4" w:space="0" w:color="auto"/>
        <w:bottom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</w:rPr>
  </w:style>
  <w:style w:type="paragraph" w:customStyle="1" w:styleId="xl90">
    <w:name w:val="xl9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1">
    <w:name w:val="xl9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2">
    <w:name w:val="xl9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3">
    <w:name w:val="xl9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</w:rPr>
  </w:style>
  <w:style w:type="paragraph" w:customStyle="1" w:styleId="xl94">
    <w:name w:val="xl9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5">
    <w:name w:val="xl95"/>
    <w:basedOn w:val="a"/>
    <w:rsid w:val="00BD6B9D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6">
    <w:name w:val="xl96"/>
    <w:basedOn w:val="a"/>
    <w:rsid w:val="00BD6B9D"/>
    <w:pPr>
      <w:pBdr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kern w:val="0"/>
    </w:rPr>
  </w:style>
  <w:style w:type="paragraph" w:customStyle="1" w:styleId="xl97">
    <w:name w:val="xl97"/>
    <w:basedOn w:val="a"/>
    <w:rsid w:val="00BD6B9D"/>
    <w:pPr>
      <w:pBdr>
        <w:left w:val="single" w:sz="4" w:space="0" w:color="auto"/>
        <w:bottom w:val="single" w:sz="8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</w:rPr>
  </w:style>
  <w:style w:type="paragraph" w:customStyle="1" w:styleId="xl98">
    <w:name w:val="xl98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99">
    <w:name w:val="xl99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kern w:val="0"/>
      <w:sz w:val="20"/>
      <w:szCs w:val="20"/>
    </w:rPr>
  </w:style>
  <w:style w:type="paragraph" w:customStyle="1" w:styleId="xl100">
    <w:name w:val="xl10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1">
    <w:name w:val="xl10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2">
    <w:name w:val="xl10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3">
    <w:name w:val="xl10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both"/>
      <w:textAlignment w:val="center"/>
    </w:pPr>
    <w:rPr>
      <w:b/>
      <w:bCs/>
      <w:i/>
      <w:iCs/>
      <w:kern w:val="0"/>
      <w:sz w:val="20"/>
      <w:szCs w:val="20"/>
    </w:rPr>
  </w:style>
  <w:style w:type="paragraph" w:customStyle="1" w:styleId="xl104">
    <w:name w:val="xl10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i/>
      <w:iCs/>
      <w:kern w:val="0"/>
      <w:sz w:val="20"/>
      <w:szCs w:val="20"/>
    </w:rPr>
  </w:style>
  <w:style w:type="paragraph" w:customStyle="1" w:styleId="xl105">
    <w:name w:val="xl10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right"/>
      <w:textAlignment w:val="center"/>
    </w:pPr>
    <w:rPr>
      <w:i/>
      <w:iCs/>
      <w:kern w:val="0"/>
      <w:sz w:val="20"/>
      <w:szCs w:val="20"/>
    </w:rPr>
  </w:style>
  <w:style w:type="paragraph" w:customStyle="1" w:styleId="xl106">
    <w:name w:val="xl106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b/>
      <w:bCs/>
      <w:kern w:val="0"/>
      <w:sz w:val="20"/>
      <w:szCs w:val="20"/>
    </w:rPr>
  </w:style>
  <w:style w:type="paragraph" w:customStyle="1" w:styleId="xl107">
    <w:name w:val="xl10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8">
    <w:name w:val="xl108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  <w:sz w:val="20"/>
      <w:szCs w:val="20"/>
    </w:rPr>
  </w:style>
  <w:style w:type="paragraph" w:customStyle="1" w:styleId="xl109">
    <w:name w:val="xl109"/>
    <w:basedOn w:val="a"/>
    <w:rsid w:val="00BD6B9D"/>
    <w:pP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0">
    <w:name w:val="xl110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b/>
      <w:bCs/>
      <w:kern w:val="0"/>
      <w:sz w:val="20"/>
      <w:szCs w:val="20"/>
    </w:rPr>
  </w:style>
  <w:style w:type="paragraph" w:customStyle="1" w:styleId="xl111">
    <w:name w:val="xl111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</w:pPr>
    <w:rPr>
      <w:kern w:val="0"/>
      <w:sz w:val="20"/>
      <w:szCs w:val="20"/>
    </w:rPr>
  </w:style>
  <w:style w:type="paragraph" w:customStyle="1" w:styleId="xl112">
    <w:name w:val="xl112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3">
    <w:name w:val="xl11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kern w:val="0"/>
      <w:sz w:val="20"/>
      <w:szCs w:val="20"/>
    </w:rPr>
  </w:style>
  <w:style w:type="paragraph" w:customStyle="1" w:styleId="xl114">
    <w:name w:val="xl11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customStyle="1" w:styleId="xl115">
    <w:name w:val="xl11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kern w:val="0"/>
    </w:rPr>
  </w:style>
  <w:style w:type="paragraph" w:styleId="a6">
    <w:name w:val="Balloon Text"/>
    <w:basedOn w:val="a"/>
    <w:link w:val="a7"/>
    <w:uiPriority w:val="99"/>
    <w:semiHidden/>
    <w:unhideWhenUsed/>
    <w:rsid w:val="00BD6B9D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BD6B9D"/>
    <w:rPr>
      <w:rFonts w:ascii="Segoe UI" w:eastAsia="Times New Roman" w:hAnsi="Segoe UI" w:cs="Segoe UI"/>
      <w:kern w:val="32"/>
      <w:sz w:val="18"/>
      <w:szCs w:val="1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BD6B9D"/>
  </w:style>
  <w:style w:type="numbering" w:customStyle="1" w:styleId="21">
    <w:name w:val="Нет списка2"/>
    <w:next w:val="a2"/>
    <w:uiPriority w:val="99"/>
    <w:semiHidden/>
    <w:unhideWhenUsed/>
    <w:rsid w:val="00BD6B9D"/>
  </w:style>
  <w:style w:type="paragraph" w:customStyle="1" w:styleId="xl65">
    <w:name w:val="xl65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paragraph" w:customStyle="1" w:styleId="xl66">
    <w:name w:val="xl66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rFonts w:ascii="Times New Roman CYR" w:hAnsi="Times New Roman CYR" w:cs="Times New Roman CYR"/>
      <w:b/>
      <w:bCs/>
      <w:kern w:val="0"/>
      <w:sz w:val="20"/>
      <w:szCs w:val="20"/>
    </w:rPr>
  </w:style>
  <w:style w:type="paragraph" w:customStyle="1" w:styleId="xl67">
    <w:name w:val="xl67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jc w:val="center"/>
      <w:textAlignment w:val="center"/>
    </w:pPr>
    <w:rPr>
      <w:b/>
      <w:bCs/>
      <w:color w:val="000000"/>
      <w:kern w:val="0"/>
      <w:sz w:val="20"/>
      <w:szCs w:val="20"/>
    </w:rPr>
  </w:style>
  <w:style w:type="numbering" w:customStyle="1" w:styleId="31">
    <w:name w:val="Нет списка3"/>
    <w:next w:val="a2"/>
    <w:uiPriority w:val="99"/>
    <w:semiHidden/>
    <w:unhideWhenUsed/>
    <w:rsid w:val="00BD6B9D"/>
  </w:style>
  <w:style w:type="paragraph" w:customStyle="1" w:styleId="xl63">
    <w:name w:val="xl63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  <w:style w:type="paragraph" w:customStyle="1" w:styleId="xl64">
    <w:name w:val="xl64"/>
    <w:basedOn w:val="a"/>
    <w:rsid w:val="00BD6B9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spacing w:before="100" w:beforeAutospacing="1" w:after="100" w:afterAutospacing="1"/>
      <w:textAlignment w:val="center"/>
    </w:pPr>
    <w:rPr>
      <w:rFonts w:ascii="Arial CYR" w:hAnsi="Arial CYR" w:cs="Arial CYR"/>
      <w:kern w:val="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39</Pages>
  <Words>13542</Words>
  <Characters>77192</Characters>
  <Application>Microsoft Office Word</Application>
  <DocSecurity>0</DocSecurity>
  <Lines>643</Lines>
  <Paragraphs>181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sborka</Company>
  <LinksUpToDate>false</LinksUpToDate>
  <CharactersWithSpaces>90553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2026-05-13T07:35:00Z</dcterms:created>
  <dcterms:modified xsi:type="dcterms:W3CDTF">2026-05-13T07:44:00Z</dcterms:modified>
</cp:coreProperties>
</file>